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Wpisowe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 zł. – osoby cywilne nie posiadające uprawnień strzeleckich;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zł. – dla funkcjonariuszy mundurowych nie będących wcześniej członkami klubów, stowarzyszeń o charakterze strzeleckim;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 zł – dla osób przechodzących z innych klubów lub stowarzyszeń o charakterze strzeleckim.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Składka Roczna: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zł. Płatna do 31.03.każdego roku kalendarzowego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